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F3DF" w14:textId="77777777" w:rsidR="00032F0E" w:rsidRDefault="00032F0E" w:rsidP="00032F0E">
      <w:pPr>
        <w:outlineLvl w:val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14:paraId="79985D8B" w14:textId="376AA7C6" w:rsidR="00032F0E" w:rsidRDefault="00032F0E" w:rsidP="00032F0E">
      <w:pPr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2026</w:t>
      </w:r>
      <w:r>
        <w:rPr>
          <w:rFonts w:ascii="Times New Roman" w:eastAsia="方正小标宋_GBK" w:hAnsi="Times New Roman"/>
          <w:sz w:val="44"/>
          <w:szCs w:val="44"/>
        </w:rPr>
        <w:t>年度</w:t>
      </w:r>
      <w:r>
        <w:rPr>
          <w:rFonts w:ascii="Times New Roman" w:eastAsia="方正小标宋_GBK" w:hAnsi="Times New Roman" w:hint="eastAsia"/>
          <w:sz w:val="44"/>
          <w:szCs w:val="44"/>
        </w:rPr>
        <w:t>陕西省</w:t>
      </w:r>
      <w:r>
        <w:rPr>
          <w:rFonts w:ascii="Times New Roman" w:eastAsia="方正小标宋_GBK" w:hAnsi="Times New Roman"/>
          <w:sz w:val="44"/>
          <w:szCs w:val="44"/>
        </w:rPr>
        <w:t>科学技术奖提名公示内容</w:t>
      </w:r>
    </w:p>
    <w:p w14:paraId="60C76F54" w14:textId="77777777" w:rsidR="00E878BA" w:rsidRDefault="00E878BA" w:rsidP="00442FA1">
      <w:pPr>
        <w:adjustRightInd w:val="0"/>
        <w:snapToGrid w:val="0"/>
        <w:spacing w:line="360" w:lineRule="auto"/>
        <w:ind w:firstLineChars="200" w:firstLine="640"/>
        <w:rPr>
          <w:rFonts w:ascii="Times New Roman" w:eastAsia="黑体" w:hAnsi="Times New Roman"/>
          <w:bCs/>
          <w:sz w:val="32"/>
          <w:szCs w:val="32"/>
        </w:rPr>
      </w:pPr>
    </w:p>
    <w:p w14:paraId="49275630" w14:textId="34F031E8" w:rsidR="00E878BA" w:rsidRPr="00E878BA" w:rsidRDefault="00E878BA" w:rsidP="00C539BB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 w:rsidRPr="00E878BA">
        <w:rPr>
          <w:rFonts w:ascii="Times New Roman" w:eastAsia="仿宋_GB2312" w:hAnsi="Times New Roman" w:hint="eastAsia"/>
          <w:sz w:val="32"/>
          <w:szCs w:val="32"/>
        </w:rPr>
        <w:t>陕西省科技进步奖</w:t>
      </w:r>
    </w:p>
    <w:p w14:paraId="0D9E548E" w14:textId="77777777" w:rsidR="00AB6670" w:rsidRPr="00C539BB" w:rsidRDefault="00032F0E" w:rsidP="00C539BB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spacing w:val="-1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成果名称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Pr="00C539BB">
        <w:rPr>
          <w:rFonts w:ascii="Times New Roman" w:eastAsia="仿宋_GB2312" w:hAnsi="Times New Roman" w:hint="eastAsia"/>
          <w:spacing w:val="-10"/>
          <w:sz w:val="32"/>
          <w:szCs w:val="32"/>
        </w:rPr>
        <w:t>“‘秦岭四宝’遗传密码解析及种质评价与保护”</w:t>
      </w:r>
    </w:p>
    <w:p w14:paraId="4AD2ADF5" w14:textId="516E401C" w:rsidR="00032F0E" w:rsidRDefault="00032F0E" w:rsidP="00C539BB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提名单位（专家）</w:t>
      </w:r>
      <w:r>
        <w:rPr>
          <w:rFonts w:ascii="Times New Roman" w:eastAsia="仿宋_GB2312" w:hAnsi="Times New Roman" w:hint="eastAsia"/>
          <w:sz w:val="32"/>
          <w:szCs w:val="32"/>
        </w:rPr>
        <w:t>：陕西省林业局</w:t>
      </w:r>
    </w:p>
    <w:p w14:paraId="0F68802D" w14:textId="377C63E2" w:rsidR="00032F0E" w:rsidRDefault="00032F0E" w:rsidP="00C539BB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代表性论文（专著）目录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</w:p>
    <w:tbl>
      <w:tblPr>
        <w:tblStyle w:val="a7"/>
        <w:tblpPr w:leftFromText="180" w:rightFromText="180" w:vertAnchor="text" w:horzAnchor="margin" w:tblpXSpec="center" w:tblpY="356"/>
        <w:tblOverlap w:val="never"/>
        <w:tblW w:w="92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4252"/>
        <w:gridCol w:w="993"/>
        <w:gridCol w:w="1847"/>
        <w:gridCol w:w="1417"/>
      </w:tblGrid>
      <w:tr w:rsidR="00D87E7A" w14:paraId="027DD431" w14:textId="77777777" w:rsidTr="002719C1">
        <w:trPr>
          <w:cantSplit/>
        </w:trPr>
        <w:tc>
          <w:tcPr>
            <w:tcW w:w="709" w:type="dxa"/>
          </w:tcPr>
          <w:p w14:paraId="74085D05" w14:textId="77777777" w:rsidR="00442FA1" w:rsidRPr="00D87E7A" w:rsidRDefault="00442FA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87E7A">
              <w:rPr>
                <w:rFonts w:hint="eastAsia"/>
              </w:rPr>
              <w:t>序号</w:t>
            </w:r>
          </w:p>
        </w:tc>
        <w:tc>
          <w:tcPr>
            <w:tcW w:w="4252" w:type="dxa"/>
          </w:tcPr>
          <w:p w14:paraId="7FE581F9" w14:textId="77777777" w:rsidR="00442FA1" w:rsidRPr="00D87E7A" w:rsidRDefault="00442FA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87E7A">
              <w:t>论文名称</w:t>
            </w:r>
          </w:p>
        </w:tc>
        <w:tc>
          <w:tcPr>
            <w:tcW w:w="993" w:type="dxa"/>
          </w:tcPr>
          <w:p w14:paraId="22B822B9" w14:textId="77777777" w:rsidR="00442FA1" w:rsidRPr="00D87E7A" w:rsidRDefault="00442FA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87E7A">
              <w:t>第一作者</w:t>
            </w:r>
          </w:p>
        </w:tc>
        <w:tc>
          <w:tcPr>
            <w:tcW w:w="1847" w:type="dxa"/>
          </w:tcPr>
          <w:p w14:paraId="0D18D107" w14:textId="77777777" w:rsidR="00442FA1" w:rsidRPr="00D87E7A" w:rsidRDefault="00442FA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87E7A">
              <w:t>通讯作者</w:t>
            </w:r>
          </w:p>
        </w:tc>
        <w:tc>
          <w:tcPr>
            <w:tcW w:w="1417" w:type="dxa"/>
          </w:tcPr>
          <w:p w14:paraId="0C17A767" w14:textId="77777777" w:rsidR="00442FA1" w:rsidRPr="00D87E7A" w:rsidRDefault="00442FA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87E7A">
              <w:t>年卷期</w:t>
            </w:r>
          </w:p>
        </w:tc>
      </w:tr>
      <w:tr w:rsidR="00F2616E" w14:paraId="5AF8D8B9" w14:textId="77777777" w:rsidTr="002719C1">
        <w:trPr>
          <w:cantSplit/>
        </w:trPr>
        <w:tc>
          <w:tcPr>
            <w:tcW w:w="709" w:type="dxa"/>
          </w:tcPr>
          <w:p w14:paraId="30421100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1</w:t>
            </w:r>
          </w:p>
        </w:tc>
        <w:tc>
          <w:tcPr>
            <w:tcW w:w="4252" w:type="dxa"/>
          </w:tcPr>
          <w:p w14:paraId="7193057D" w14:textId="6667BDF2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t>Chromosome-level genome assembly for takin (Budorcas taxicolor) provides insights into its taxonomic status and genetic diversity</w:t>
            </w:r>
          </w:p>
        </w:tc>
        <w:tc>
          <w:tcPr>
            <w:tcW w:w="993" w:type="dxa"/>
          </w:tcPr>
          <w:p w14:paraId="3046911C" w14:textId="202BF179" w:rsidR="00603661" w:rsidRPr="00603661" w:rsidRDefault="0060366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Aning</w:t>
            </w:r>
            <w:r>
              <w:t xml:space="preserve"> </w:t>
            </w:r>
            <w:r>
              <w:rPr>
                <w:rFonts w:hint="eastAsia"/>
              </w:rPr>
              <w:t>Li</w:t>
            </w:r>
            <w:r w:rsidR="00A66E6B">
              <w:rPr>
                <w:rFonts w:hint="eastAsia"/>
              </w:rPr>
              <w:t>，</w:t>
            </w:r>
            <w:r w:rsidR="00A66E6B">
              <w:rPr>
                <w:rFonts w:hint="eastAsia"/>
              </w:rPr>
              <w:t>Qimeng</w:t>
            </w:r>
            <w:r w:rsidR="00A66E6B">
              <w:t xml:space="preserve"> </w:t>
            </w:r>
            <w:r w:rsidR="00A66E6B">
              <w:rPr>
                <w:rFonts w:hint="eastAsia"/>
              </w:rPr>
              <w:t>Yang</w:t>
            </w:r>
          </w:p>
        </w:tc>
        <w:tc>
          <w:tcPr>
            <w:tcW w:w="1847" w:type="dxa"/>
          </w:tcPr>
          <w:p w14:paraId="1E39AD06" w14:textId="0E3EB949" w:rsidR="00B65A7C" w:rsidRDefault="0060366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Yu Jiang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Linsen</w:t>
            </w:r>
            <w:r>
              <w:t xml:space="preserve"> </w:t>
            </w:r>
            <w:r>
              <w:rPr>
                <w:rFonts w:hint="eastAsia"/>
              </w:rPr>
              <w:t>Zan</w:t>
            </w:r>
          </w:p>
        </w:tc>
        <w:tc>
          <w:tcPr>
            <w:tcW w:w="1417" w:type="dxa"/>
          </w:tcPr>
          <w:p w14:paraId="25AF8E75" w14:textId="4419E361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0203A9">
              <w:t>2023</w:t>
            </w:r>
            <w:r>
              <w:t xml:space="preserve">, </w:t>
            </w:r>
            <w:r w:rsidRPr="000203A9">
              <w:t>32(6):</w:t>
            </w:r>
            <w:r>
              <w:t xml:space="preserve"> </w:t>
            </w:r>
            <w:r w:rsidRPr="000203A9">
              <w:t>1323-1334.</w:t>
            </w:r>
          </w:p>
        </w:tc>
      </w:tr>
      <w:tr w:rsidR="00F2616E" w14:paraId="1970E788" w14:textId="77777777" w:rsidTr="002719C1">
        <w:trPr>
          <w:cantSplit/>
        </w:trPr>
        <w:tc>
          <w:tcPr>
            <w:tcW w:w="709" w:type="dxa"/>
          </w:tcPr>
          <w:p w14:paraId="179F1038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2</w:t>
            </w:r>
          </w:p>
        </w:tc>
        <w:tc>
          <w:tcPr>
            <w:tcW w:w="4252" w:type="dxa"/>
          </w:tcPr>
          <w:p w14:paraId="4C3DF41B" w14:textId="34EEEB05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朱鹮保护策略与创新实践</w:t>
            </w:r>
          </w:p>
        </w:tc>
        <w:tc>
          <w:tcPr>
            <w:tcW w:w="993" w:type="dxa"/>
          </w:tcPr>
          <w:p w14:paraId="7FCA9FBF" w14:textId="57A5C75B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F8608C">
              <w:rPr>
                <w:rFonts w:hint="eastAsia"/>
              </w:rPr>
              <w:t>昝林森</w:t>
            </w:r>
          </w:p>
        </w:tc>
        <w:tc>
          <w:tcPr>
            <w:tcW w:w="1847" w:type="dxa"/>
          </w:tcPr>
          <w:p w14:paraId="1B5F70D4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  <w:tc>
          <w:tcPr>
            <w:tcW w:w="1417" w:type="dxa"/>
          </w:tcPr>
          <w:p w14:paraId="37783408" w14:textId="3034DE6D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116E3E">
              <w:t>ISBN 978-7-5683-1362-9</w:t>
            </w:r>
          </w:p>
        </w:tc>
      </w:tr>
      <w:tr w:rsidR="00F2616E" w14:paraId="0FB867E7" w14:textId="77777777" w:rsidTr="002719C1">
        <w:trPr>
          <w:cantSplit/>
        </w:trPr>
        <w:tc>
          <w:tcPr>
            <w:tcW w:w="709" w:type="dxa"/>
          </w:tcPr>
          <w:p w14:paraId="1B6F10F8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3</w:t>
            </w:r>
          </w:p>
        </w:tc>
        <w:tc>
          <w:tcPr>
            <w:tcW w:w="4252" w:type="dxa"/>
          </w:tcPr>
          <w:p w14:paraId="0EEAB54A" w14:textId="4CBAED31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  <w:rPr>
                <w:kern w:val="2"/>
              </w:rPr>
            </w:pPr>
            <w:r w:rsidRPr="00DA1388">
              <w:rPr>
                <w:rFonts w:hint="eastAsia"/>
              </w:rPr>
              <w:t>野生动物保护繁育</w:t>
            </w:r>
            <w:r w:rsidRPr="00DA1388">
              <w:rPr>
                <w:rFonts w:hint="eastAsia"/>
              </w:rPr>
              <w:t xml:space="preserve"> </w:t>
            </w:r>
            <w:r w:rsidRPr="00DA1388">
              <w:rPr>
                <w:rFonts w:hint="eastAsia"/>
              </w:rPr>
              <w:t>朱鹮</w:t>
            </w:r>
          </w:p>
        </w:tc>
        <w:tc>
          <w:tcPr>
            <w:tcW w:w="993" w:type="dxa"/>
          </w:tcPr>
          <w:p w14:paraId="5D399E64" w14:textId="0DDDD9BC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A01FCE">
              <w:rPr>
                <w:rFonts w:hint="eastAsia"/>
              </w:rPr>
              <w:t>张军风</w:t>
            </w:r>
          </w:p>
        </w:tc>
        <w:tc>
          <w:tcPr>
            <w:tcW w:w="1847" w:type="dxa"/>
          </w:tcPr>
          <w:p w14:paraId="067E3940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  <w:tc>
          <w:tcPr>
            <w:tcW w:w="1417" w:type="dxa"/>
          </w:tcPr>
          <w:p w14:paraId="3366F456" w14:textId="7745BB6F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160DCD">
              <w:t>GB/T 44735-2024</w:t>
            </w:r>
          </w:p>
        </w:tc>
      </w:tr>
      <w:tr w:rsidR="00F2616E" w14:paraId="6FFEE159" w14:textId="77777777" w:rsidTr="002719C1">
        <w:trPr>
          <w:cantSplit/>
        </w:trPr>
        <w:tc>
          <w:tcPr>
            <w:tcW w:w="709" w:type="dxa"/>
          </w:tcPr>
          <w:p w14:paraId="3076C889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4</w:t>
            </w:r>
          </w:p>
        </w:tc>
        <w:tc>
          <w:tcPr>
            <w:tcW w:w="4252" w:type="dxa"/>
          </w:tcPr>
          <w:p w14:paraId="57F7EB69" w14:textId="3A2A4A7E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  <w:rPr>
                <w:kern w:val="2"/>
              </w:rPr>
            </w:pPr>
            <w:r w:rsidRPr="00DA1388">
              <w:t>De novo Transcriptome Assembly, Functional Annotation and SSR Marker Discovery of Qinling Takin (Budorcas taxicolor bedfordi)</w:t>
            </w:r>
          </w:p>
        </w:tc>
        <w:tc>
          <w:tcPr>
            <w:tcW w:w="993" w:type="dxa"/>
          </w:tcPr>
          <w:p w14:paraId="5D0F0B76" w14:textId="2FD1FBF5" w:rsidR="00B65A7C" w:rsidRDefault="0060366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603661">
              <w:t>Ju Qiu</w:t>
            </w:r>
          </w:p>
        </w:tc>
        <w:tc>
          <w:tcPr>
            <w:tcW w:w="1847" w:type="dxa"/>
          </w:tcPr>
          <w:p w14:paraId="2537926C" w14:textId="5C09BE00" w:rsidR="00B65A7C" w:rsidRDefault="0060366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Aning</w:t>
            </w:r>
            <w:r>
              <w:t xml:space="preserve"> </w:t>
            </w:r>
            <w:r>
              <w:rPr>
                <w:rFonts w:hint="eastAsia"/>
              </w:rPr>
              <w:t>Li</w:t>
            </w:r>
          </w:p>
        </w:tc>
        <w:tc>
          <w:tcPr>
            <w:tcW w:w="1417" w:type="dxa"/>
          </w:tcPr>
          <w:p w14:paraId="5FF909EE" w14:textId="4934883C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AF7BEB">
              <w:t>2021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Pr="00AF7BEB">
              <w:t>11(8):2366</w:t>
            </w:r>
          </w:p>
        </w:tc>
      </w:tr>
      <w:tr w:rsidR="00AE398D" w14:paraId="6BEA09B6" w14:textId="77777777" w:rsidTr="002719C1">
        <w:trPr>
          <w:cantSplit/>
        </w:trPr>
        <w:tc>
          <w:tcPr>
            <w:tcW w:w="709" w:type="dxa"/>
          </w:tcPr>
          <w:p w14:paraId="20181722" w14:textId="77777777" w:rsidR="00AE398D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5</w:t>
            </w:r>
          </w:p>
        </w:tc>
        <w:tc>
          <w:tcPr>
            <w:tcW w:w="4252" w:type="dxa"/>
          </w:tcPr>
          <w:p w14:paraId="573C3A4F" w14:textId="03788783" w:rsidR="00AE398D" w:rsidRPr="00DA1388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t xml:space="preserve">Chromosome-Level Genome Assembly for the Chinese Serow (Capricornis milneedwardsii) Provides Insights </w:t>
            </w:r>
            <w:proofErr w:type="gramStart"/>
            <w:r w:rsidRPr="00DA1388">
              <w:t>Into</w:t>
            </w:r>
            <w:proofErr w:type="gramEnd"/>
            <w:r w:rsidRPr="00DA1388">
              <w:t xml:space="preserve"> Its Taxonomic Status and Evolution</w:t>
            </w:r>
          </w:p>
        </w:tc>
        <w:tc>
          <w:tcPr>
            <w:tcW w:w="993" w:type="dxa"/>
          </w:tcPr>
          <w:p w14:paraId="3C95C310" w14:textId="63FE6543" w:rsidR="00AE398D" w:rsidRDefault="00A66E6B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Aning</w:t>
            </w:r>
            <w:r>
              <w:t xml:space="preserve"> </w:t>
            </w:r>
            <w:r>
              <w:rPr>
                <w:rFonts w:hint="eastAsia"/>
              </w:rPr>
              <w:t>Li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Qimeng</w:t>
            </w:r>
            <w:r>
              <w:t xml:space="preserve"> </w:t>
            </w:r>
            <w:r>
              <w:rPr>
                <w:rFonts w:hint="eastAsia"/>
              </w:rPr>
              <w:t>Yang</w:t>
            </w:r>
          </w:p>
        </w:tc>
        <w:tc>
          <w:tcPr>
            <w:tcW w:w="1847" w:type="dxa"/>
          </w:tcPr>
          <w:p w14:paraId="586918E6" w14:textId="2845A9FB" w:rsidR="00AE398D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Yu Jiang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Linsen</w:t>
            </w:r>
            <w:r>
              <w:t xml:space="preserve"> </w:t>
            </w:r>
            <w:r>
              <w:rPr>
                <w:rFonts w:hint="eastAsia"/>
              </w:rPr>
              <w:t>Zan</w:t>
            </w:r>
          </w:p>
        </w:tc>
        <w:tc>
          <w:tcPr>
            <w:tcW w:w="1417" w:type="dxa"/>
          </w:tcPr>
          <w:p w14:paraId="52ED1276" w14:textId="7F5B49D3" w:rsidR="00AE398D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552E44">
              <w:t>2024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 w:rsidRPr="00552E44">
              <w:t>14(10</w:t>
            </w:r>
            <w:proofErr w:type="gramStart"/>
            <w:r w:rsidRPr="00552E44">
              <w:t>):e</w:t>
            </w:r>
            <w:proofErr w:type="gramEnd"/>
            <w:r w:rsidRPr="00552E44">
              <w:t>70400.</w:t>
            </w:r>
          </w:p>
        </w:tc>
      </w:tr>
      <w:tr w:rsidR="00F2616E" w14:paraId="34728820" w14:textId="77777777" w:rsidTr="002719C1">
        <w:trPr>
          <w:cantSplit/>
          <w:trHeight w:val="789"/>
        </w:trPr>
        <w:tc>
          <w:tcPr>
            <w:tcW w:w="709" w:type="dxa"/>
          </w:tcPr>
          <w:p w14:paraId="0C838AF3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6</w:t>
            </w:r>
          </w:p>
        </w:tc>
        <w:tc>
          <w:tcPr>
            <w:tcW w:w="4252" w:type="dxa"/>
          </w:tcPr>
          <w:p w14:paraId="2D763B42" w14:textId="41F367DC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朱鹮保护蓝皮书</w:t>
            </w:r>
          </w:p>
        </w:tc>
        <w:tc>
          <w:tcPr>
            <w:tcW w:w="993" w:type="dxa"/>
          </w:tcPr>
          <w:p w14:paraId="2BCC288C" w14:textId="7B326359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E5697F">
              <w:rPr>
                <w:rFonts w:hint="eastAsia"/>
              </w:rPr>
              <w:t>昝林森</w:t>
            </w:r>
          </w:p>
        </w:tc>
        <w:tc>
          <w:tcPr>
            <w:tcW w:w="1847" w:type="dxa"/>
          </w:tcPr>
          <w:p w14:paraId="523C46F8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  <w:tc>
          <w:tcPr>
            <w:tcW w:w="1417" w:type="dxa"/>
          </w:tcPr>
          <w:p w14:paraId="6D7B7634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</w:tr>
      <w:tr w:rsidR="00F2616E" w14:paraId="2A9D0A89" w14:textId="77777777" w:rsidTr="002719C1">
        <w:trPr>
          <w:cantSplit/>
        </w:trPr>
        <w:tc>
          <w:tcPr>
            <w:tcW w:w="709" w:type="dxa"/>
          </w:tcPr>
          <w:p w14:paraId="28DD085F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7</w:t>
            </w:r>
          </w:p>
        </w:tc>
        <w:tc>
          <w:tcPr>
            <w:tcW w:w="4252" w:type="dxa"/>
          </w:tcPr>
          <w:p w14:paraId="4296E8B2" w14:textId="31E43066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基于微卫星的大熊猫群体遗传多样性分析及亲子鉴定</w:t>
            </w:r>
          </w:p>
        </w:tc>
        <w:tc>
          <w:tcPr>
            <w:tcW w:w="993" w:type="dxa"/>
          </w:tcPr>
          <w:p w14:paraId="3269D9BE" w14:textId="0115C794" w:rsidR="00B65A7C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刘晨阳</w:t>
            </w:r>
          </w:p>
        </w:tc>
        <w:tc>
          <w:tcPr>
            <w:tcW w:w="1847" w:type="dxa"/>
          </w:tcPr>
          <w:p w14:paraId="21D32923" w14:textId="06AD7950" w:rsidR="00B65A7C" w:rsidRDefault="00603661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E5697F">
              <w:rPr>
                <w:rFonts w:hint="eastAsia"/>
              </w:rPr>
              <w:t>昝林森</w:t>
            </w:r>
            <w:r w:rsidR="00AE398D">
              <w:rPr>
                <w:rFonts w:hint="eastAsia"/>
              </w:rPr>
              <w:t>，</w:t>
            </w:r>
            <w:r w:rsidRPr="00F925F1">
              <w:rPr>
                <w:rFonts w:hint="eastAsia"/>
              </w:rPr>
              <w:t>成</w:t>
            </w:r>
            <w:r w:rsidRPr="00F925F1">
              <w:rPr>
                <w:rFonts w:hint="eastAsia"/>
              </w:rPr>
              <w:t xml:space="preserve"> </w:t>
            </w:r>
            <w:r>
              <w:t xml:space="preserve"> </w:t>
            </w:r>
            <w:r w:rsidRPr="00F925F1">
              <w:rPr>
                <w:rFonts w:hint="eastAsia"/>
              </w:rPr>
              <w:t>功</w:t>
            </w:r>
          </w:p>
        </w:tc>
        <w:tc>
          <w:tcPr>
            <w:tcW w:w="1417" w:type="dxa"/>
          </w:tcPr>
          <w:p w14:paraId="3CDDF8C2" w14:textId="6C2C104C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51017C">
              <w:t>2025 ,46 (04</w:t>
            </w:r>
            <w:proofErr w:type="gramStart"/>
            <w:r w:rsidRPr="0051017C">
              <w:t>) :</w:t>
            </w:r>
            <w:proofErr w:type="gramEnd"/>
            <w:r w:rsidRPr="0051017C">
              <w:t xml:space="preserve"> 774-784</w:t>
            </w:r>
          </w:p>
        </w:tc>
      </w:tr>
      <w:tr w:rsidR="00B65A7C" w14:paraId="275AFA1D" w14:textId="77777777" w:rsidTr="002719C1">
        <w:trPr>
          <w:cantSplit/>
        </w:trPr>
        <w:tc>
          <w:tcPr>
            <w:tcW w:w="709" w:type="dxa"/>
          </w:tcPr>
          <w:p w14:paraId="6F8D79D6" w14:textId="14C7818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8</w:t>
            </w:r>
          </w:p>
        </w:tc>
        <w:tc>
          <w:tcPr>
            <w:tcW w:w="4252" w:type="dxa"/>
          </w:tcPr>
          <w:p w14:paraId="2187EB26" w14:textId="1A218BDA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雌性大熊猫妊娠期孕酮变化规律的研究</w:t>
            </w:r>
          </w:p>
        </w:tc>
        <w:tc>
          <w:tcPr>
            <w:tcW w:w="993" w:type="dxa"/>
          </w:tcPr>
          <w:p w14:paraId="7654D390" w14:textId="25E120BE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843B67">
              <w:rPr>
                <w:rFonts w:hint="eastAsia"/>
              </w:rPr>
              <w:t>沈洁娜</w:t>
            </w:r>
          </w:p>
        </w:tc>
        <w:tc>
          <w:tcPr>
            <w:tcW w:w="1847" w:type="dxa"/>
          </w:tcPr>
          <w:p w14:paraId="2F453572" w14:textId="4B76C6A8" w:rsidR="00B65A7C" w:rsidRDefault="00AE398D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雷颖虎</w:t>
            </w:r>
          </w:p>
        </w:tc>
        <w:tc>
          <w:tcPr>
            <w:tcW w:w="1417" w:type="dxa"/>
          </w:tcPr>
          <w:p w14:paraId="0D203341" w14:textId="717A1C22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proofErr w:type="gramStart"/>
            <w:r w:rsidRPr="00F8608C">
              <w:t>2025 ,</w:t>
            </w:r>
            <w:proofErr w:type="gramEnd"/>
            <w:r>
              <w:t xml:space="preserve"> </w:t>
            </w:r>
            <w:r w:rsidRPr="00F8608C">
              <w:t xml:space="preserve">46 (02): </w:t>
            </w:r>
            <w:r w:rsidRPr="00F8608C">
              <w:lastRenderedPageBreak/>
              <w:t>321-328</w:t>
            </w:r>
          </w:p>
        </w:tc>
      </w:tr>
      <w:tr w:rsidR="00F2616E" w14:paraId="1A7990FA" w14:textId="77777777" w:rsidTr="002719C1">
        <w:trPr>
          <w:cantSplit/>
        </w:trPr>
        <w:tc>
          <w:tcPr>
            <w:tcW w:w="709" w:type="dxa"/>
          </w:tcPr>
          <w:p w14:paraId="65A9FE5D" w14:textId="342F94C6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lastRenderedPageBreak/>
              <w:t>9</w:t>
            </w:r>
          </w:p>
        </w:tc>
        <w:tc>
          <w:tcPr>
            <w:tcW w:w="4252" w:type="dxa"/>
          </w:tcPr>
          <w:p w14:paraId="45901266" w14:textId="13FEF906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一种用于羚牛防盗</w:t>
            </w:r>
            <w:proofErr w:type="gramStart"/>
            <w:r w:rsidRPr="00DA1388">
              <w:rPr>
                <w:rFonts w:hint="eastAsia"/>
              </w:rPr>
              <w:t>猎</w:t>
            </w:r>
            <w:proofErr w:type="gramEnd"/>
            <w:r w:rsidRPr="00DA1388">
              <w:rPr>
                <w:rFonts w:hint="eastAsia"/>
              </w:rPr>
              <w:t>鉴定的引物及其应用</w:t>
            </w:r>
          </w:p>
        </w:tc>
        <w:tc>
          <w:tcPr>
            <w:tcW w:w="993" w:type="dxa"/>
          </w:tcPr>
          <w:p w14:paraId="431E9A03" w14:textId="48B1F256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6D1E01">
              <w:rPr>
                <w:rFonts w:hint="eastAsia"/>
              </w:rPr>
              <w:t>李安宁</w:t>
            </w:r>
          </w:p>
        </w:tc>
        <w:tc>
          <w:tcPr>
            <w:tcW w:w="1847" w:type="dxa"/>
          </w:tcPr>
          <w:p w14:paraId="08073F75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  <w:tc>
          <w:tcPr>
            <w:tcW w:w="1417" w:type="dxa"/>
          </w:tcPr>
          <w:p w14:paraId="191A213B" w14:textId="74962D2C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3A4C46">
              <w:t>ZL202110539206.1</w:t>
            </w:r>
          </w:p>
        </w:tc>
      </w:tr>
      <w:tr w:rsidR="00B65A7C" w14:paraId="137CE313" w14:textId="77777777" w:rsidTr="002719C1">
        <w:trPr>
          <w:cantSplit/>
        </w:trPr>
        <w:tc>
          <w:tcPr>
            <w:tcW w:w="709" w:type="dxa"/>
          </w:tcPr>
          <w:p w14:paraId="35E5473E" w14:textId="1D76232B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4252" w:type="dxa"/>
          </w:tcPr>
          <w:p w14:paraId="37EAE519" w14:textId="37A411F4" w:rsidR="00B65A7C" w:rsidRPr="00DA1388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DA1388">
              <w:rPr>
                <w:rFonts w:hint="eastAsia"/>
              </w:rPr>
              <w:t>一种扩增羚牛微卫星片段的引物</w:t>
            </w:r>
            <w:proofErr w:type="gramStart"/>
            <w:r w:rsidRPr="00DA1388">
              <w:rPr>
                <w:rFonts w:hint="eastAsia"/>
              </w:rPr>
              <w:t>组及其</w:t>
            </w:r>
            <w:proofErr w:type="gramEnd"/>
            <w:r w:rsidRPr="00DA1388">
              <w:rPr>
                <w:rFonts w:hint="eastAsia"/>
              </w:rPr>
              <w:t>应用</w:t>
            </w:r>
          </w:p>
        </w:tc>
        <w:tc>
          <w:tcPr>
            <w:tcW w:w="993" w:type="dxa"/>
          </w:tcPr>
          <w:p w14:paraId="4963C62D" w14:textId="6DAABADC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757E72">
              <w:rPr>
                <w:rFonts w:hint="eastAsia"/>
              </w:rPr>
              <w:t>李安宁</w:t>
            </w:r>
          </w:p>
        </w:tc>
        <w:tc>
          <w:tcPr>
            <w:tcW w:w="1847" w:type="dxa"/>
          </w:tcPr>
          <w:p w14:paraId="13B67AE0" w14:textId="77777777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</w:p>
        </w:tc>
        <w:tc>
          <w:tcPr>
            <w:tcW w:w="1417" w:type="dxa"/>
          </w:tcPr>
          <w:p w14:paraId="5A94A4A3" w14:textId="404FF5AF" w:rsidR="00B65A7C" w:rsidRDefault="00B65A7C" w:rsidP="00C539BB">
            <w:pPr>
              <w:pStyle w:val="3"/>
              <w:framePr w:hSpace="0" w:wrap="auto" w:vAnchor="margin" w:hAnchor="text" w:xAlign="left" w:yAlign="inline"/>
              <w:suppressOverlap w:val="0"/>
              <w:outlineLvl w:val="2"/>
            </w:pPr>
            <w:r w:rsidRPr="003A4C46">
              <w:t>ZL202311260182.1</w:t>
            </w:r>
          </w:p>
        </w:tc>
      </w:tr>
    </w:tbl>
    <w:p w14:paraId="4548F2C3" w14:textId="06FCF73D" w:rsidR="00E44002" w:rsidRDefault="00032F0E" w:rsidP="00E4400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主要完成人</w:t>
      </w:r>
      <w:r>
        <w:rPr>
          <w:rFonts w:ascii="Times New Roman" w:eastAsia="仿宋_GB2312" w:hAnsi="Times New Roman" w:hint="eastAsia"/>
          <w:sz w:val="32"/>
          <w:szCs w:val="32"/>
        </w:rPr>
        <w:t>：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昝林森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李安宁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王晓宇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成功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梅楚刚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罗晓斌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0C41D5" w:rsidRPr="000C41D5">
        <w:rPr>
          <w:rFonts w:ascii="仿宋_GB2312" w:eastAsia="仿宋_GB2312" w:hAnsi="仿宋" w:cs="仿宋" w:hint="eastAsia"/>
          <w:sz w:val="32"/>
          <w:szCs w:val="32"/>
        </w:rPr>
        <w:t>杨启蒙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张军风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沈洁娜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董荣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张智锋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赵鹏鹏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马军权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侯佳</w:t>
      </w:r>
      <w:r w:rsidR="00E44002">
        <w:rPr>
          <w:rFonts w:ascii="仿宋_GB2312" w:eastAsia="仿宋_GB2312" w:hAnsi="仿宋" w:cs="仿宋" w:hint="eastAsia"/>
          <w:sz w:val="32"/>
          <w:szCs w:val="32"/>
        </w:rPr>
        <w:t>，</w:t>
      </w:r>
      <w:r w:rsidR="00E44002" w:rsidRPr="00E44002">
        <w:rPr>
          <w:rFonts w:ascii="仿宋_GB2312" w:eastAsia="仿宋_GB2312" w:hAnsi="仿宋" w:cs="仿宋" w:hint="eastAsia"/>
          <w:sz w:val="32"/>
          <w:szCs w:val="32"/>
        </w:rPr>
        <w:t>张丹辉</w:t>
      </w:r>
    </w:p>
    <w:p w14:paraId="690D2C7F" w14:textId="75034C16" w:rsidR="00032F0E" w:rsidRDefault="00032F0E" w:rsidP="00E44002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完成单位：</w:t>
      </w:r>
      <w:r w:rsidR="00E44002">
        <w:rPr>
          <w:rFonts w:ascii="Times New Roman" w:eastAsia="仿宋_GB2312" w:hAnsi="Times New Roman" w:hint="eastAsia"/>
          <w:sz w:val="32"/>
          <w:szCs w:val="32"/>
        </w:rPr>
        <w:t>陕西省林业科学院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E44002">
        <w:rPr>
          <w:rFonts w:ascii="Times New Roman" w:eastAsia="仿宋_GB2312" w:hAnsi="Times New Roman" w:hint="eastAsia"/>
          <w:sz w:val="32"/>
          <w:szCs w:val="32"/>
        </w:rPr>
        <w:t>西北农林科技大学</w:t>
      </w:r>
      <w:r>
        <w:rPr>
          <w:rFonts w:ascii="Times New Roman" w:eastAsia="仿宋_GB2312" w:hAnsi="Times New Roman" w:hint="eastAsia"/>
          <w:sz w:val="32"/>
          <w:szCs w:val="32"/>
        </w:rPr>
        <w:t>、</w:t>
      </w:r>
      <w:r w:rsidR="00B65A7C">
        <w:rPr>
          <w:rFonts w:ascii="Times New Roman" w:eastAsia="仿宋_GB2312" w:hAnsi="Times New Roman" w:hint="eastAsia"/>
          <w:sz w:val="32"/>
          <w:szCs w:val="32"/>
        </w:rPr>
        <w:t>秦岭大熊猫研究中心（陕西省珍稀野生动物救护基地）</w:t>
      </w:r>
    </w:p>
    <w:p w14:paraId="7E226E80" w14:textId="77777777" w:rsidR="002C6181" w:rsidRPr="00032F0E" w:rsidRDefault="002C6181"/>
    <w:sectPr w:rsidR="002C6181" w:rsidRPr="00032F0E" w:rsidSect="0056775C">
      <w:pgSz w:w="11906" w:h="16838"/>
      <w:pgMar w:top="1588" w:right="1701" w:bottom="1474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4079" w14:textId="77777777" w:rsidR="00D00343" w:rsidRDefault="00D00343" w:rsidP="00032F0E">
      <w:r>
        <w:separator/>
      </w:r>
    </w:p>
  </w:endnote>
  <w:endnote w:type="continuationSeparator" w:id="0">
    <w:p w14:paraId="7C28C986" w14:textId="77777777" w:rsidR="00D00343" w:rsidRDefault="00D00343" w:rsidP="0003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?">
    <w:altName w:val="Segoe Print"/>
    <w:charset w:val="00"/>
    <w:family w:val="auto"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9423C" w14:textId="77777777" w:rsidR="00D00343" w:rsidRDefault="00D00343" w:rsidP="00032F0E">
      <w:r>
        <w:separator/>
      </w:r>
    </w:p>
  </w:footnote>
  <w:footnote w:type="continuationSeparator" w:id="0">
    <w:p w14:paraId="6019DC3C" w14:textId="77777777" w:rsidR="00D00343" w:rsidRDefault="00D00343" w:rsidP="00032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EA"/>
    <w:rsid w:val="00032F0E"/>
    <w:rsid w:val="000C41D5"/>
    <w:rsid w:val="002719C1"/>
    <w:rsid w:val="002C6181"/>
    <w:rsid w:val="00442FA1"/>
    <w:rsid w:val="005365D4"/>
    <w:rsid w:val="0056775C"/>
    <w:rsid w:val="005A2DDD"/>
    <w:rsid w:val="00603661"/>
    <w:rsid w:val="009E00EA"/>
    <w:rsid w:val="00A66E6B"/>
    <w:rsid w:val="00AB6670"/>
    <w:rsid w:val="00AE398D"/>
    <w:rsid w:val="00B65A7C"/>
    <w:rsid w:val="00C539BB"/>
    <w:rsid w:val="00C832FB"/>
    <w:rsid w:val="00D00343"/>
    <w:rsid w:val="00D87E7A"/>
    <w:rsid w:val="00DA1388"/>
    <w:rsid w:val="00E44002"/>
    <w:rsid w:val="00E878BA"/>
    <w:rsid w:val="00F2616E"/>
    <w:rsid w:val="00F6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648D0"/>
  <w15:chartTrackingRefBased/>
  <w15:docId w15:val="{BCEED99C-C38B-4126-A1D2-090A3A73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rsid w:val="00032F0E"/>
    <w:pPr>
      <w:widowControl w:val="0"/>
      <w:jc w:val="both"/>
    </w:pPr>
    <w:rPr>
      <w:rFonts w:ascii="??" w:eastAsia="宋体" w:hAnsi="??" w:cs="Times New Roman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539BB"/>
    <w:pPr>
      <w:keepNext/>
      <w:keepLines/>
      <w:framePr w:hSpace="180" w:wrap="around" w:vAnchor="text" w:hAnchor="margin" w:xAlign="center" w:y="356"/>
      <w:spacing w:before="120" w:after="120"/>
      <w:suppressOverlap/>
      <w:jc w:val="center"/>
      <w:outlineLvl w:val="2"/>
    </w:pPr>
    <w:rPr>
      <w:rFonts w:ascii="Times New Roman" w:hAnsi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539BB"/>
    <w:rPr>
      <w:rFonts w:ascii="Times New Roman" w:eastAsia="宋体" w:hAnsi="Times New Roman" w:cs="Times New Roman"/>
      <w:kern w:val="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032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等线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F0E"/>
    <w:rPr>
      <w:rFonts w:eastAsia="等线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F0E"/>
    <w:pPr>
      <w:tabs>
        <w:tab w:val="center" w:pos="4153"/>
        <w:tab w:val="right" w:pos="8306"/>
      </w:tabs>
      <w:snapToGrid w:val="0"/>
      <w:jc w:val="left"/>
    </w:pPr>
    <w:rPr>
      <w:rFonts w:asciiTheme="minorHAnsi" w:eastAsia="等线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F0E"/>
    <w:rPr>
      <w:rFonts w:eastAsia="等线"/>
      <w:sz w:val="18"/>
      <w:szCs w:val="18"/>
    </w:rPr>
  </w:style>
  <w:style w:type="table" w:styleId="a7">
    <w:name w:val="Table Grid"/>
    <w:basedOn w:val="a1"/>
    <w:qFormat/>
    <w:rsid w:val="00032F0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 w</dc:creator>
  <cp:keywords/>
  <dc:description/>
  <cp:lastModifiedBy>xy w</cp:lastModifiedBy>
  <cp:revision>8</cp:revision>
  <dcterms:created xsi:type="dcterms:W3CDTF">2026-09-01T10:52:00Z</dcterms:created>
  <dcterms:modified xsi:type="dcterms:W3CDTF">2026-09-02T02:50:00Z</dcterms:modified>
</cp:coreProperties>
</file>